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265BB7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предоставлении/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6172C0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F43428" w:rsidRPr="00F43428" w:rsidRDefault="00E44B3C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D327E" w:rsidRPr="006172C0">
        <w:rPr>
          <w:rFonts w:eastAsia="Times New Roman CYR"/>
          <w:color w:val="00000A"/>
          <w:sz w:val="28"/>
          <w:szCs w:val="28"/>
        </w:rPr>
        <w:t>внесении изменений в реестр лицензий</w:t>
      </w:r>
      <w:r w:rsidRPr="006172C0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614369">
        <w:rPr>
          <w:rFonts w:eastAsia="Times New Roman CYR"/>
          <w:color w:val="00000A"/>
          <w:sz w:val="28"/>
          <w:szCs w:val="28"/>
        </w:rPr>
        <w:t>1</w:t>
      </w:r>
      <w:r w:rsidR="00D91937">
        <w:rPr>
          <w:rFonts w:eastAsia="Times New Roman CYR"/>
          <w:color w:val="00000A"/>
          <w:sz w:val="28"/>
          <w:szCs w:val="28"/>
        </w:rPr>
        <w:t>4</w:t>
      </w:r>
      <w:r w:rsidR="001B1F5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="007A66B5"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2026</w:t>
      </w:r>
      <w:r w:rsidR="005E0EE1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года № </w:t>
      </w:r>
      <w:r w:rsidR="008F48A6" w:rsidRPr="006172C0">
        <w:rPr>
          <w:rFonts w:eastAsia="Times New Roman CYR"/>
          <w:bCs/>
          <w:color w:val="00000A"/>
          <w:sz w:val="28"/>
          <w:szCs w:val="28"/>
        </w:rPr>
        <w:t>9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>-10-</w:t>
      </w:r>
      <w:r w:rsidR="00614369">
        <w:rPr>
          <w:rFonts w:eastAsia="Times New Roman CYR"/>
          <w:bCs/>
          <w:color w:val="00000A"/>
          <w:sz w:val="28"/>
          <w:szCs w:val="28"/>
        </w:rPr>
        <w:t>0</w:t>
      </w:r>
      <w:r w:rsidR="00D91937">
        <w:rPr>
          <w:rFonts w:eastAsia="Times New Roman CYR"/>
          <w:bCs/>
          <w:color w:val="00000A"/>
          <w:sz w:val="28"/>
          <w:szCs w:val="28"/>
        </w:rPr>
        <w:t>4</w:t>
      </w:r>
      <w:r w:rsidR="00614369">
        <w:rPr>
          <w:rFonts w:eastAsia="Times New Roman CYR"/>
          <w:bCs/>
          <w:color w:val="00000A"/>
          <w:sz w:val="28"/>
          <w:szCs w:val="28"/>
        </w:rPr>
        <w:t>/26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="0004693F" w:rsidRPr="006172C0">
        <w:rPr>
          <w:rFonts w:eastAsia="Times New Roman CYR"/>
          <w:bCs/>
          <w:color w:val="00000A"/>
          <w:sz w:val="28"/>
          <w:szCs w:val="28"/>
        </w:rPr>
        <w:t xml:space="preserve">Общества с ограниченной ответственностью </w:t>
      </w:r>
      <w:r w:rsidRPr="006172C0">
        <w:rPr>
          <w:rFonts w:eastAsia="Times New Roman CYR"/>
          <w:bCs/>
          <w:color w:val="00000A"/>
          <w:sz w:val="28"/>
          <w:szCs w:val="28"/>
        </w:rPr>
        <w:t>«</w:t>
      </w:r>
      <w:r w:rsidR="00D91937">
        <w:rPr>
          <w:rFonts w:eastAsia="Times New Roman CYR"/>
          <w:bCs/>
          <w:color w:val="00000A"/>
          <w:sz w:val="28"/>
          <w:szCs w:val="28"/>
        </w:rPr>
        <w:t>Аптеки24</w:t>
      </w:r>
      <w:r w:rsidRPr="006172C0">
        <w:rPr>
          <w:rFonts w:eastAsia="Times New Roman CYR"/>
          <w:bCs/>
          <w:color w:val="00000A"/>
          <w:sz w:val="28"/>
          <w:szCs w:val="28"/>
        </w:rPr>
        <w:t>»</w:t>
      </w:r>
      <w:r w:rsidR="00A1230E" w:rsidRPr="006172C0">
        <w:rPr>
          <w:rFonts w:eastAsia="Times New Roman CYR"/>
          <w:bCs/>
          <w:color w:val="00000A"/>
          <w:sz w:val="28"/>
          <w:szCs w:val="28"/>
        </w:rPr>
        <w:t>.</w:t>
      </w:r>
      <w:r w:rsidR="00F43428" w:rsidRPr="00F43428">
        <w:rPr>
          <w:rFonts w:eastAsia="Times New Roman CYR"/>
          <w:color w:val="00000A"/>
          <w:sz w:val="28"/>
          <w:szCs w:val="28"/>
        </w:rPr>
        <w:t xml:space="preserve"> </w:t>
      </w:r>
    </w:p>
    <w:p w:rsidR="00D91937" w:rsidRDefault="00F43428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F43428">
        <w:rPr>
          <w:rFonts w:eastAsia="Times New Roman CYR"/>
          <w:bCs/>
          <w:color w:val="00000A"/>
          <w:sz w:val="28"/>
          <w:szCs w:val="28"/>
        </w:rPr>
        <w:t xml:space="preserve">Заявление о </w:t>
      </w:r>
      <w:r>
        <w:rPr>
          <w:rFonts w:eastAsia="Times New Roman CYR"/>
          <w:bCs/>
          <w:color w:val="00000A"/>
          <w:sz w:val="28"/>
          <w:szCs w:val="28"/>
        </w:rPr>
        <w:t xml:space="preserve">предоставлении </w:t>
      </w:r>
      <w:r w:rsidRPr="00F43428">
        <w:rPr>
          <w:rFonts w:eastAsia="Times New Roman CYR"/>
          <w:bCs/>
          <w:color w:val="00000A"/>
          <w:sz w:val="28"/>
          <w:szCs w:val="28"/>
        </w:rPr>
        <w:t>лицензи</w:t>
      </w:r>
      <w:r>
        <w:rPr>
          <w:rFonts w:eastAsia="Times New Roman CYR"/>
          <w:bCs/>
          <w:color w:val="00000A"/>
          <w:sz w:val="28"/>
          <w:szCs w:val="28"/>
        </w:rPr>
        <w:t>и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614369">
        <w:rPr>
          <w:rFonts w:eastAsia="Times New Roman CYR"/>
          <w:bCs/>
          <w:color w:val="00000A"/>
          <w:sz w:val="28"/>
          <w:szCs w:val="28"/>
        </w:rPr>
        <w:t>1</w:t>
      </w:r>
      <w:r w:rsidR="00D91937">
        <w:rPr>
          <w:rFonts w:eastAsia="Times New Roman CYR"/>
          <w:bCs/>
          <w:color w:val="00000A"/>
          <w:sz w:val="28"/>
          <w:szCs w:val="28"/>
        </w:rPr>
        <w:t>4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614369">
        <w:rPr>
          <w:rFonts w:eastAsia="Times New Roman CYR"/>
          <w:bCs/>
          <w:color w:val="00000A"/>
          <w:sz w:val="28"/>
          <w:szCs w:val="28"/>
        </w:rPr>
        <w:t>6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года № 9-10-</w:t>
      </w:r>
      <w:r w:rsidR="00614369">
        <w:rPr>
          <w:rFonts w:eastAsia="Times New Roman CYR"/>
          <w:bCs/>
          <w:color w:val="00000A"/>
          <w:sz w:val="28"/>
          <w:szCs w:val="28"/>
        </w:rPr>
        <w:t>0</w:t>
      </w:r>
      <w:r w:rsidR="00D91937">
        <w:rPr>
          <w:rFonts w:eastAsia="Times New Roman CYR"/>
          <w:bCs/>
          <w:color w:val="00000A"/>
          <w:sz w:val="28"/>
          <w:szCs w:val="28"/>
        </w:rPr>
        <w:t>5</w:t>
      </w:r>
      <w:r w:rsidRPr="00F43428">
        <w:rPr>
          <w:rFonts w:eastAsia="Times New Roman CYR"/>
          <w:bCs/>
          <w:color w:val="00000A"/>
          <w:sz w:val="28"/>
          <w:szCs w:val="28"/>
        </w:rPr>
        <w:t>/2</w:t>
      </w:r>
      <w:r w:rsidR="00614369">
        <w:rPr>
          <w:rFonts w:eastAsia="Times New Roman CYR"/>
          <w:bCs/>
          <w:color w:val="00000A"/>
          <w:sz w:val="28"/>
          <w:szCs w:val="28"/>
        </w:rPr>
        <w:t>6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и прилагаемые к нему документы Общества с ограниченной ответственностью «</w:t>
      </w:r>
      <w:r w:rsidR="00D91937">
        <w:rPr>
          <w:rFonts w:eastAsia="Times New Roman CYR"/>
          <w:bCs/>
          <w:color w:val="00000A"/>
          <w:sz w:val="28"/>
          <w:szCs w:val="28"/>
        </w:rPr>
        <w:t>АЛЛЮР-ФАРМ</w:t>
      </w:r>
      <w:r w:rsidRPr="00F43428">
        <w:rPr>
          <w:rFonts w:eastAsia="Times New Roman CYR"/>
          <w:bCs/>
          <w:color w:val="00000A"/>
          <w:sz w:val="28"/>
          <w:szCs w:val="28"/>
        </w:rPr>
        <w:t>».</w:t>
      </w:r>
    </w:p>
    <w:p w:rsidR="006172C0" w:rsidRDefault="00D91937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>
        <w:rPr>
          <w:rFonts w:eastAsia="Times New Roman CYR"/>
          <w:color w:val="00000A"/>
          <w:sz w:val="28"/>
          <w:szCs w:val="28"/>
        </w:rPr>
        <w:t>14</w:t>
      </w:r>
      <w:r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>
        <w:rPr>
          <w:rFonts w:eastAsia="Times New Roman CYR"/>
          <w:bCs/>
          <w:color w:val="00000A"/>
          <w:sz w:val="28"/>
          <w:szCs w:val="28"/>
        </w:rPr>
        <w:t>января</w:t>
      </w:r>
      <w:r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>
        <w:rPr>
          <w:rFonts w:eastAsia="Times New Roman CYR"/>
          <w:bCs/>
          <w:color w:val="00000A"/>
          <w:sz w:val="28"/>
          <w:szCs w:val="28"/>
        </w:rPr>
        <w:t>2026</w:t>
      </w:r>
      <w:r w:rsidRPr="006172C0">
        <w:rPr>
          <w:rFonts w:eastAsia="Times New Roman CYR"/>
          <w:bCs/>
          <w:color w:val="00000A"/>
          <w:sz w:val="28"/>
          <w:szCs w:val="28"/>
        </w:rPr>
        <w:t xml:space="preserve"> года № 9-10-</w:t>
      </w:r>
      <w:r>
        <w:rPr>
          <w:rFonts w:eastAsia="Times New Roman CYR"/>
          <w:bCs/>
          <w:color w:val="00000A"/>
          <w:sz w:val="28"/>
          <w:szCs w:val="28"/>
        </w:rPr>
        <w:t>0</w:t>
      </w:r>
      <w:r>
        <w:rPr>
          <w:rFonts w:eastAsia="Times New Roman CYR"/>
          <w:bCs/>
          <w:color w:val="00000A"/>
          <w:sz w:val="28"/>
          <w:szCs w:val="28"/>
        </w:rPr>
        <w:t>6</w:t>
      </w:r>
      <w:r>
        <w:rPr>
          <w:rFonts w:eastAsia="Times New Roman CYR"/>
          <w:bCs/>
          <w:color w:val="00000A"/>
          <w:sz w:val="28"/>
          <w:szCs w:val="28"/>
        </w:rPr>
        <w:t>/26</w:t>
      </w:r>
      <w:r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Pr="006172C0">
        <w:rPr>
          <w:rFonts w:eastAsia="Times New Roman CYR"/>
          <w:bCs/>
          <w:color w:val="00000A"/>
          <w:sz w:val="28"/>
          <w:szCs w:val="28"/>
        </w:rPr>
        <w:t>Общества с ограниченной ответственностью «</w:t>
      </w:r>
      <w:r w:rsidRPr="00D91937">
        <w:rPr>
          <w:rFonts w:eastAsia="Times New Roman CYR"/>
          <w:bCs/>
          <w:color w:val="00000A"/>
          <w:sz w:val="28"/>
          <w:szCs w:val="28"/>
        </w:rPr>
        <w:t>Семейная аптека «Апрель</w:t>
      </w:r>
      <w:bookmarkStart w:id="0" w:name="_GoBack"/>
      <w:bookmarkEnd w:id="0"/>
      <w:r w:rsidRPr="006172C0">
        <w:rPr>
          <w:rFonts w:eastAsia="Times New Roman CYR"/>
          <w:bCs/>
          <w:color w:val="00000A"/>
          <w:sz w:val="28"/>
          <w:szCs w:val="28"/>
        </w:rPr>
        <w:t>».</w:t>
      </w:r>
    </w:p>
    <w:p w:rsidR="009910BC" w:rsidRPr="00DE2D8A" w:rsidRDefault="009910BC" w:rsidP="007A66B5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BE38DC" w:rsidRPr="00BE38DC" w:rsidRDefault="00BE38DC" w:rsidP="00BE38DC">
      <w:pPr>
        <w:jc w:val="both"/>
        <w:rPr>
          <w:sz w:val="28"/>
          <w:szCs w:val="28"/>
        </w:rPr>
      </w:pPr>
      <w:r w:rsidRPr="00BE38DC">
        <w:rPr>
          <w:sz w:val="28"/>
          <w:szCs w:val="28"/>
        </w:rPr>
        <w:t xml:space="preserve">Председатель Комитета                                                                                    </w:t>
      </w:r>
      <w:proofErr w:type="spellStart"/>
      <w:r w:rsidRPr="00BE38DC">
        <w:rPr>
          <w:sz w:val="28"/>
          <w:szCs w:val="28"/>
        </w:rPr>
        <w:t>А.В.Жарков</w:t>
      </w:r>
      <w:proofErr w:type="spellEnd"/>
    </w:p>
    <w:p w:rsidR="00624B7A" w:rsidRPr="00624B7A" w:rsidRDefault="00624B7A" w:rsidP="00624B7A">
      <w:pPr>
        <w:jc w:val="both"/>
        <w:rPr>
          <w:sz w:val="28"/>
          <w:szCs w:val="28"/>
        </w:rPr>
      </w:pPr>
    </w:p>
    <w:p w:rsidR="003F50ED" w:rsidRPr="00145CC2" w:rsidRDefault="003F50ED" w:rsidP="005E0EE1">
      <w:pPr>
        <w:jc w:val="both"/>
        <w:rPr>
          <w:sz w:val="28"/>
          <w:szCs w:val="28"/>
        </w:rPr>
      </w:pPr>
    </w:p>
    <w:sectPr w:rsidR="003F50ED" w:rsidRPr="00145CC2" w:rsidSect="002D4448">
      <w:headerReference w:type="default" r:id="rId9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2D4448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92A10"/>
    <w:rsid w:val="001A394D"/>
    <w:rsid w:val="001B1F5E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65BB7"/>
    <w:rsid w:val="00276999"/>
    <w:rsid w:val="00280421"/>
    <w:rsid w:val="00284C80"/>
    <w:rsid w:val="002C1B54"/>
    <w:rsid w:val="002C4256"/>
    <w:rsid w:val="002C58E2"/>
    <w:rsid w:val="002D00B6"/>
    <w:rsid w:val="002D4448"/>
    <w:rsid w:val="002D5A9E"/>
    <w:rsid w:val="002F2683"/>
    <w:rsid w:val="00303382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18B0"/>
    <w:rsid w:val="00525FD1"/>
    <w:rsid w:val="0052615E"/>
    <w:rsid w:val="005267B5"/>
    <w:rsid w:val="0053479E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3B9F"/>
    <w:rsid w:val="005E0EE1"/>
    <w:rsid w:val="005E6B28"/>
    <w:rsid w:val="00614369"/>
    <w:rsid w:val="006172C0"/>
    <w:rsid w:val="006200A4"/>
    <w:rsid w:val="006209F2"/>
    <w:rsid w:val="00624B7A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D327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A66B5"/>
    <w:rsid w:val="007B0B1D"/>
    <w:rsid w:val="007E0E9D"/>
    <w:rsid w:val="007E6A07"/>
    <w:rsid w:val="007F0924"/>
    <w:rsid w:val="00800EC3"/>
    <w:rsid w:val="00805572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8F48A6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1230E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38DC"/>
    <w:rsid w:val="00BE58DE"/>
    <w:rsid w:val="00BE7295"/>
    <w:rsid w:val="00C57D92"/>
    <w:rsid w:val="00C62665"/>
    <w:rsid w:val="00C705CE"/>
    <w:rsid w:val="00CF05AE"/>
    <w:rsid w:val="00CF350F"/>
    <w:rsid w:val="00CF4928"/>
    <w:rsid w:val="00D40229"/>
    <w:rsid w:val="00D76384"/>
    <w:rsid w:val="00D772E2"/>
    <w:rsid w:val="00D826F1"/>
    <w:rsid w:val="00D91937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43428"/>
    <w:rsid w:val="00F57BC5"/>
    <w:rsid w:val="00F63B9D"/>
    <w:rsid w:val="00F76C39"/>
    <w:rsid w:val="00F85300"/>
    <w:rsid w:val="00F85C28"/>
    <w:rsid w:val="00F91DBB"/>
    <w:rsid w:val="00F95C34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36F49-BC2B-4D28-BDA8-CF92ED21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2025-09-19T12:31:00Z</cp:lastPrinted>
  <dcterms:created xsi:type="dcterms:W3CDTF">2026-01-14T15:25:00Z</dcterms:created>
  <dcterms:modified xsi:type="dcterms:W3CDTF">2026-01-14T15:25:00Z</dcterms:modified>
</cp:coreProperties>
</file>